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001" w:rsidRDefault="00526566" w:rsidP="00C82001">
      <w:pPr>
        <w:spacing w:after="120"/>
        <w:jc w:val="center"/>
        <w:rPr>
          <w:rFonts w:ascii="Times New Roman" w:hAnsi="Times New Roman"/>
          <w:bCs/>
          <w:color w:val="000000"/>
          <w:sz w:val="28"/>
          <w:szCs w:val="28"/>
          <w:lang w:val="en-GB" w:eastAsia="fi-FI"/>
        </w:rPr>
      </w:pPr>
      <w:r>
        <w:rPr>
          <w:rFonts w:ascii="Times New Roman" w:hAnsi="Times New Roman"/>
          <w:bCs/>
          <w:color w:val="000000"/>
          <w:sz w:val="28"/>
          <w:szCs w:val="28"/>
          <w:lang w:val="en-GB" w:eastAsia="fi-FI"/>
        </w:rPr>
        <w:t>Screening of</w:t>
      </w:r>
      <w:r w:rsidR="00AA24F0">
        <w:rPr>
          <w:rFonts w:ascii="Times New Roman" w:hAnsi="Times New Roman"/>
          <w:bCs/>
          <w:color w:val="000000"/>
          <w:sz w:val="28"/>
          <w:szCs w:val="28"/>
          <w:lang w:val="en-GB" w:eastAsia="fi-FI"/>
        </w:rPr>
        <w:t xml:space="preserve"> </w:t>
      </w:r>
      <w:r w:rsidR="00C82001">
        <w:rPr>
          <w:rFonts w:ascii="Times New Roman" w:hAnsi="Times New Roman"/>
          <w:bCs/>
          <w:color w:val="000000"/>
          <w:sz w:val="28"/>
          <w:szCs w:val="28"/>
          <w:lang w:val="en-GB" w:eastAsia="fi-FI"/>
        </w:rPr>
        <w:t>ALD barrier materials</w:t>
      </w:r>
      <w:r w:rsidR="00AA24F0">
        <w:rPr>
          <w:rFonts w:ascii="Times New Roman" w:hAnsi="Times New Roman"/>
          <w:bCs/>
          <w:color w:val="000000"/>
          <w:sz w:val="28"/>
          <w:szCs w:val="28"/>
          <w:lang w:val="en-GB" w:eastAsia="fi-FI"/>
        </w:rPr>
        <w:t xml:space="preserve"> </w:t>
      </w:r>
      <w:r>
        <w:rPr>
          <w:rFonts w:ascii="Times New Roman" w:hAnsi="Times New Roman"/>
          <w:bCs/>
          <w:color w:val="000000"/>
          <w:sz w:val="28"/>
          <w:szCs w:val="28"/>
          <w:lang w:val="en-GB" w:eastAsia="fi-FI"/>
        </w:rPr>
        <w:t xml:space="preserve">towards use in </w:t>
      </w:r>
      <w:r w:rsidR="00C82001">
        <w:rPr>
          <w:rFonts w:ascii="Times New Roman" w:hAnsi="Times New Roman"/>
          <w:bCs/>
          <w:color w:val="000000"/>
          <w:sz w:val="28"/>
          <w:szCs w:val="28"/>
          <w:lang w:val="en-GB" w:eastAsia="fi-FI"/>
        </w:rPr>
        <w:t xml:space="preserve">LED </w:t>
      </w:r>
      <w:r>
        <w:rPr>
          <w:rFonts w:ascii="Times New Roman" w:hAnsi="Times New Roman"/>
          <w:bCs/>
          <w:color w:val="000000"/>
          <w:sz w:val="28"/>
          <w:szCs w:val="28"/>
          <w:lang w:val="en-GB" w:eastAsia="fi-FI"/>
        </w:rPr>
        <w:t>lightning</w:t>
      </w:r>
      <w:r w:rsidR="00C82001">
        <w:rPr>
          <w:rFonts w:ascii="Times New Roman" w:hAnsi="Times New Roman"/>
          <w:bCs/>
          <w:color w:val="000000"/>
          <w:sz w:val="28"/>
          <w:szCs w:val="28"/>
          <w:lang w:val="en-GB" w:eastAsia="fi-FI"/>
        </w:rPr>
        <w:t xml:space="preserve"> </w:t>
      </w:r>
    </w:p>
    <w:p w:rsidR="00273582" w:rsidRPr="00273582" w:rsidRDefault="00273582" w:rsidP="00273582">
      <w:pPr>
        <w:spacing w:after="120"/>
        <w:jc w:val="center"/>
        <w:rPr>
          <w:rFonts w:ascii="Times New Roman" w:hAnsi="Times New Roman"/>
          <w:lang w:val="fi-FI"/>
        </w:rPr>
      </w:pPr>
      <w:r w:rsidRPr="00273582">
        <w:rPr>
          <w:rFonts w:ascii="Times New Roman" w:hAnsi="Times New Roman"/>
          <w:lang w:val="fi-FI"/>
        </w:rPr>
        <w:t>Riina Ritasalo</w:t>
      </w:r>
      <w:r w:rsidRPr="00273582">
        <w:rPr>
          <w:rFonts w:ascii="Times New Roman" w:hAnsi="Times New Roman"/>
          <w:vertAlign w:val="superscript"/>
          <w:lang w:val="fi-FI"/>
        </w:rPr>
        <w:t>1</w:t>
      </w:r>
      <w:r w:rsidRPr="00273582">
        <w:rPr>
          <w:rFonts w:ascii="Times New Roman" w:hAnsi="Times New Roman"/>
          <w:lang w:val="fi-FI"/>
        </w:rPr>
        <w:t>, Tommi Suni</w:t>
      </w:r>
      <w:r w:rsidRPr="00273582">
        <w:rPr>
          <w:rFonts w:ascii="Times New Roman" w:hAnsi="Times New Roman"/>
          <w:vertAlign w:val="superscript"/>
          <w:lang w:val="fi-FI"/>
        </w:rPr>
        <w:t>1</w:t>
      </w:r>
      <w:r w:rsidRPr="00273582">
        <w:rPr>
          <w:rFonts w:ascii="Times New Roman" w:hAnsi="Times New Roman"/>
          <w:lang w:val="fi-FI"/>
        </w:rPr>
        <w:t>, Tero Pilvi</w:t>
      </w:r>
      <w:r w:rsidRPr="00273582">
        <w:rPr>
          <w:rFonts w:ascii="Times New Roman" w:hAnsi="Times New Roman"/>
          <w:vertAlign w:val="superscript"/>
          <w:lang w:val="fi-FI"/>
        </w:rPr>
        <w:t>1</w:t>
      </w:r>
      <w:r w:rsidRPr="00273582">
        <w:rPr>
          <w:rFonts w:ascii="Times New Roman" w:hAnsi="Times New Roman"/>
          <w:lang w:val="fi-FI"/>
        </w:rPr>
        <w:t>, Rolandas Tomasiunas², Ignas Reklaitis², Sebastian Taeger</w:t>
      </w:r>
      <w:r w:rsidRPr="00273582">
        <w:rPr>
          <w:rFonts w:ascii="Times New Roman" w:hAnsi="Times New Roman"/>
          <w:vertAlign w:val="superscript"/>
          <w:lang w:val="fi-FI"/>
        </w:rPr>
        <w:t>3</w:t>
      </w:r>
      <w:r w:rsidRPr="00273582">
        <w:rPr>
          <w:rFonts w:ascii="Times New Roman" w:hAnsi="Times New Roman"/>
          <w:lang w:val="fi-FI"/>
        </w:rPr>
        <w:t>, Eva Hörner</w:t>
      </w:r>
      <w:r w:rsidRPr="00273582">
        <w:rPr>
          <w:rFonts w:ascii="Times New Roman" w:hAnsi="Times New Roman"/>
          <w:vertAlign w:val="superscript"/>
          <w:lang w:val="fi-FI"/>
        </w:rPr>
        <w:t>3</w:t>
      </w:r>
      <w:r w:rsidRPr="00273582">
        <w:rPr>
          <w:rFonts w:ascii="Times New Roman" w:hAnsi="Times New Roman"/>
          <w:lang w:val="fi-FI"/>
        </w:rPr>
        <w:t>, Martin Mandl</w:t>
      </w:r>
      <w:r w:rsidRPr="00273582">
        <w:rPr>
          <w:rFonts w:ascii="Times New Roman" w:hAnsi="Times New Roman"/>
          <w:vertAlign w:val="superscript"/>
          <w:lang w:val="fi-FI"/>
        </w:rPr>
        <w:t>3</w:t>
      </w:r>
    </w:p>
    <w:p w:rsidR="00273582" w:rsidRPr="00273582" w:rsidRDefault="00273582" w:rsidP="00273582">
      <w:pPr>
        <w:spacing w:after="120"/>
        <w:jc w:val="center"/>
        <w:rPr>
          <w:rFonts w:ascii="Times New Roman" w:hAnsi="Times New Roman"/>
          <w:i/>
          <w:lang w:val="fi-FI"/>
        </w:rPr>
      </w:pPr>
      <w:r w:rsidRPr="00273582">
        <w:rPr>
          <w:rFonts w:ascii="Times New Roman" w:hAnsi="Times New Roman"/>
          <w:i/>
          <w:vertAlign w:val="superscript"/>
          <w:lang w:val="fi-FI"/>
        </w:rPr>
        <w:t>1</w:t>
      </w:r>
      <w:r w:rsidRPr="00273582">
        <w:rPr>
          <w:rFonts w:ascii="Times New Roman" w:hAnsi="Times New Roman"/>
          <w:i/>
          <w:lang w:val="fi-FI"/>
        </w:rPr>
        <w:t>Picosun Oy, Tietotie 3, 02150 Espoo, Finland (tero.pilvi@picosun.com)</w:t>
      </w:r>
    </w:p>
    <w:p w:rsidR="00273582" w:rsidRPr="00273582" w:rsidRDefault="00273582" w:rsidP="00273582">
      <w:pPr>
        <w:spacing w:after="120"/>
        <w:jc w:val="center"/>
        <w:rPr>
          <w:rFonts w:ascii="Times New Roman" w:hAnsi="Times New Roman"/>
          <w:i/>
          <w:lang w:val="fi-FI"/>
        </w:rPr>
      </w:pPr>
      <w:r w:rsidRPr="00273582">
        <w:rPr>
          <w:rFonts w:ascii="Times New Roman" w:hAnsi="Times New Roman"/>
          <w:i/>
          <w:vertAlign w:val="superscript"/>
          <w:lang w:val="fi-FI"/>
        </w:rPr>
        <w:t>2</w:t>
      </w:r>
      <w:r w:rsidRPr="00273582">
        <w:rPr>
          <w:rFonts w:ascii="Times New Roman" w:hAnsi="Times New Roman"/>
          <w:i/>
          <w:lang w:val="fi-FI"/>
        </w:rPr>
        <w:t>Vilnius University, 10 Saulėtekio, LT-10223 Vilnius</w:t>
      </w:r>
    </w:p>
    <w:p w:rsidR="003041AF" w:rsidRDefault="00273582" w:rsidP="00273582">
      <w:pPr>
        <w:spacing w:after="120"/>
        <w:jc w:val="center"/>
        <w:rPr>
          <w:rFonts w:ascii="Times New Roman" w:hAnsi="Times New Roman"/>
          <w:i/>
          <w:lang w:val="fi-FI"/>
        </w:rPr>
      </w:pPr>
      <w:r w:rsidRPr="00273582">
        <w:rPr>
          <w:rFonts w:ascii="Times New Roman" w:hAnsi="Times New Roman"/>
          <w:i/>
          <w:vertAlign w:val="superscript"/>
          <w:lang w:val="fi-FI"/>
        </w:rPr>
        <w:t>3</w:t>
      </w:r>
      <w:r w:rsidRPr="00273582">
        <w:rPr>
          <w:rFonts w:ascii="Times New Roman" w:hAnsi="Times New Roman"/>
          <w:i/>
          <w:lang w:val="fi-FI"/>
        </w:rPr>
        <w:t>OSRAM Opto Semiconductors GmbH, Leibnizstraße 4, D-93055 Regensburg, Germany</w:t>
      </w:r>
    </w:p>
    <w:p w:rsidR="00273582" w:rsidRPr="00273582" w:rsidRDefault="00273582" w:rsidP="00273582">
      <w:pPr>
        <w:spacing w:after="120"/>
        <w:jc w:val="center"/>
        <w:rPr>
          <w:rFonts w:ascii="Arial" w:hAnsi="Arial"/>
          <w:i/>
          <w:color w:val="A6A6A6" w:themeColor="background1" w:themeShade="A6"/>
          <w:sz w:val="20"/>
          <w:szCs w:val="20"/>
        </w:rPr>
      </w:pPr>
      <w:bookmarkStart w:id="0" w:name="_GoBack"/>
      <w:bookmarkEnd w:id="0"/>
    </w:p>
    <w:p w:rsidR="0043239B" w:rsidRPr="00D47231" w:rsidRDefault="0002244C" w:rsidP="0002244C">
      <w:pPr>
        <w:pStyle w:val="AbstractBody"/>
        <w:rPr>
          <w:rFonts w:ascii="Times New Roman" w:hAnsi="Times New Roman"/>
          <w:sz w:val="24"/>
          <w:szCs w:val="24"/>
        </w:rPr>
      </w:pPr>
      <w:r w:rsidRPr="0002244C">
        <w:rPr>
          <w:rFonts w:ascii="Times New Roman" w:hAnsi="Times New Roman"/>
          <w:sz w:val="24"/>
          <w:szCs w:val="24"/>
        </w:rPr>
        <w:t>Atomic layer deposition (ALD) technique has traditionally been used for contr</w:t>
      </w:r>
      <w:r>
        <w:rPr>
          <w:rFonts w:ascii="Times New Roman" w:hAnsi="Times New Roman"/>
          <w:sz w:val="24"/>
          <w:szCs w:val="24"/>
        </w:rPr>
        <w:t xml:space="preserve">olled deposition of high quality </w:t>
      </w:r>
      <w:r w:rsidRPr="0002244C">
        <w:rPr>
          <w:rFonts w:ascii="Times New Roman" w:hAnsi="Times New Roman"/>
          <w:sz w:val="24"/>
          <w:szCs w:val="24"/>
        </w:rPr>
        <w:t xml:space="preserve">thin films for the semiconductor industry. </w:t>
      </w:r>
      <w:r w:rsidR="003F2830">
        <w:rPr>
          <w:rFonts w:ascii="Times New Roman" w:hAnsi="Times New Roman"/>
          <w:sz w:val="24"/>
          <w:szCs w:val="24"/>
        </w:rPr>
        <w:t>One of the fields benefiting from ALD technology that has been growing very rapidly recently is o</w:t>
      </w:r>
      <w:r w:rsidR="00E21FB1">
        <w:rPr>
          <w:rFonts w:ascii="Times New Roman" w:hAnsi="Times New Roman"/>
          <w:sz w:val="24"/>
          <w:szCs w:val="24"/>
        </w:rPr>
        <w:t>ptoelectronics, including LEDs.</w:t>
      </w:r>
      <w:r w:rsidR="003F2830">
        <w:rPr>
          <w:rFonts w:ascii="Times New Roman" w:hAnsi="Times New Roman"/>
          <w:sz w:val="24"/>
          <w:szCs w:val="24"/>
        </w:rPr>
        <w:t xml:space="preserve"> </w:t>
      </w:r>
      <w:r w:rsidR="00B70579">
        <w:rPr>
          <w:rFonts w:ascii="Times New Roman" w:hAnsi="Times New Roman"/>
          <w:sz w:val="24"/>
          <w:szCs w:val="24"/>
        </w:rPr>
        <w:t xml:space="preserve">Yole </w:t>
      </w:r>
      <w:r w:rsidR="00E21FB1">
        <w:rPr>
          <w:rFonts w:ascii="Times New Roman" w:hAnsi="Times New Roman"/>
          <w:sz w:val="24"/>
          <w:szCs w:val="24"/>
        </w:rPr>
        <w:t>development</w:t>
      </w:r>
      <w:r w:rsidR="00B70579">
        <w:rPr>
          <w:rFonts w:ascii="Times New Roman" w:hAnsi="Times New Roman"/>
          <w:sz w:val="24"/>
          <w:szCs w:val="24"/>
        </w:rPr>
        <w:t xml:space="preserve"> has forecasted that the market of packaged LEDs</w:t>
      </w:r>
      <w:r w:rsidR="00E21FB1">
        <w:rPr>
          <w:rFonts w:ascii="Times New Roman" w:hAnsi="Times New Roman"/>
          <w:sz w:val="24"/>
          <w:szCs w:val="24"/>
        </w:rPr>
        <w:t xml:space="preserve"> will exceed 20 B$ by year 2020</w:t>
      </w:r>
      <w:r w:rsidR="00B70579">
        <w:rPr>
          <w:rFonts w:ascii="Times New Roman" w:hAnsi="Times New Roman"/>
          <w:sz w:val="24"/>
          <w:szCs w:val="24"/>
        </w:rPr>
        <w:t xml:space="preserve"> </w:t>
      </w:r>
      <w:r w:rsidR="00EC3B4C">
        <w:rPr>
          <w:rFonts w:ascii="Times New Roman" w:hAnsi="Times New Roman"/>
          <w:sz w:val="24"/>
          <w:szCs w:val="24"/>
        </w:rPr>
        <w:t>[</w:t>
      </w:r>
      <w:r w:rsidR="00EC3B4C" w:rsidRPr="00D47231">
        <w:rPr>
          <w:rFonts w:ascii="Times New Roman" w:hAnsi="Times New Roman"/>
          <w:sz w:val="24"/>
          <w:szCs w:val="24"/>
        </w:rPr>
        <w:t>1]</w:t>
      </w:r>
      <w:r w:rsidRPr="00D47231">
        <w:rPr>
          <w:rFonts w:ascii="Times New Roman" w:hAnsi="Times New Roman"/>
          <w:sz w:val="24"/>
          <w:szCs w:val="24"/>
        </w:rPr>
        <w:t xml:space="preserve">. </w:t>
      </w:r>
    </w:p>
    <w:p w:rsidR="00DC7510" w:rsidRPr="00A252AF" w:rsidRDefault="00A252AF" w:rsidP="00A252AF">
      <w:pPr>
        <w:rPr>
          <w:rFonts w:asciiTheme="minorHAnsi" w:hAnsiTheme="minorHAnsi" w:cstheme="minorBidi"/>
          <w:color w:val="1F497D"/>
          <w:sz w:val="22"/>
          <w:szCs w:val="22"/>
        </w:rPr>
      </w:pPr>
      <w:r>
        <w:rPr>
          <w:rFonts w:ascii="Times New Roman" w:hAnsi="Times New Roman"/>
        </w:rPr>
        <w:t xml:space="preserve">Fabrication of high performance LEDs requires the use of sensitive materials that can limit the operating lifetime of the device due to insufficient passivation from the environment. </w:t>
      </w:r>
      <w:r w:rsidR="004E40A1" w:rsidRPr="00D47231">
        <w:rPr>
          <w:rFonts w:ascii="Times New Roman" w:hAnsi="Times New Roman"/>
        </w:rPr>
        <w:t xml:space="preserve">Before the materials can be implemented to commercial products, these materials need to be protected from damage caused by environment or next process steps. Conformal, uniform and pin-hole free </w:t>
      </w:r>
      <w:r w:rsidR="00EC3B4C" w:rsidRPr="00D47231">
        <w:rPr>
          <w:rFonts w:ascii="Times New Roman" w:hAnsi="Times New Roman"/>
        </w:rPr>
        <w:t>ALD</w:t>
      </w:r>
      <w:r w:rsidR="00AF293B" w:rsidRPr="00D47231">
        <w:rPr>
          <w:rFonts w:ascii="Times New Roman" w:hAnsi="Times New Roman"/>
        </w:rPr>
        <w:t xml:space="preserve"> thin </w:t>
      </w:r>
      <w:r w:rsidR="00EC3B4C" w:rsidRPr="00D47231">
        <w:rPr>
          <w:rFonts w:ascii="Times New Roman" w:hAnsi="Times New Roman"/>
        </w:rPr>
        <w:t xml:space="preserve">film </w:t>
      </w:r>
      <w:r w:rsidR="00AF293B" w:rsidRPr="00D47231">
        <w:rPr>
          <w:rFonts w:ascii="Times New Roman" w:hAnsi="Times New Roman"/>
        </w:rPr>
        <w:t xml:space="preserve">can give a perfect solution for </w:t>
      </w:r>
      <w:r w:rsidR="004E40A1" w:rsidRPr="00D47231">
        <w:rPr>
          <w:rFonts w:ascii="Times New Roman" w:hAnsi="Times New Roman"/>
        </w:rPr>
        <w:t xml:space="preserve">achieving </w:t>
      </w:r>
      <w:r w:rsidR="00AF293B" w:rsidRPr="00D47231">
        <w:rPr>
          <w:rFonts w:ascii="Times New Roman" w:hAnsi="Times New Roman"/>
        </w:rPr>
        <w:t>this when properly designed.</w:t>
      </w:r>
    </w:p>
    <w:p w:rsidR="008008E7" w:rsidRPr="00D47231" w:rsidRDefault="0002244C" w:rsidP="00DC7510">
      <w:pPr>
        <w:pStyle w:val="AbstractBody"/>
        <w:rPr>
          <w:rFonts w:ascii="Times New Roman" w:hAnsi="Times New Roman"/>
          <w:sz w:val="24"/>
          <w:szCs w:val="24"/>
        </w:rPr>
      </w:pPr>
      <w:r w:rsidRPr="00D47231">
        <w:rPr>
          <w:rFonts w:ascii="Times New Roman" w:hAnsi="Times New Roman"/>
          <w:sz w:val="24"/>
          <w:szCs w:val="24"/>
        </w:rPr>
        <w:t>SiO</w:t>
      </w:r>
      <w:r w:rsidRPr="00D47231">
        <w:rPr>
          <w:rFonts w:ascii="Times New Roman" w:hAnsi="Times New Roman"/>
          <w:sz w:val="24"/>
          <w:szCs w:val="24"/>
          <w:vertAlign w:val="subscript"/>
        </w:rPr>
        <w:t>2</w:t>
      </w:r>
      <w:r w:rsidRPr="00D47231">
        <w:rPr>
          <w:rFonts w:ascii="Times New Roman" w:hAnsi="Times New Roman"/>
          <w:sz w:val="24"/>
          <w:szCs w:val="24"/>
        </w:rPr>
        <w:t xml:space="preserve"> and SiNx by PECVD and Al</w:t>
      </w:r>
      <w:r w:rsidRPr="00D47231">
        <w:rPr>
          <w:rFonts w:ascii="Times New Roman" w:hAnsi="Times New Roman"/>
          <w:sz w:val="24"/>
          <w:szCs w:val="24"/>
          <w:vertAlign w:val="subscript"/>
        </w:rPr>
        <w:t>2</w:t>
      </w:r>
      <w:r w:rsidRPr="00D47231">
        <w:rPr>
          <w:rFonts w:ascii="Times New Roman" w:hAnsi="Times New Roman"/>
          <w:sz w:val="24"/>
          <w:szCs w:val="24"/>
        </w:rPr>
        <w:t>O</w:t>
      </w:r>
      <w:r w:rsidRPr="00D47231">
        <w:rPr>
          <w:rFonts w:ascii="Times New Roman" w:hAnsi="Times New Roman"/>
          <w:sz w:val="24"/>
          <w:szCs w:val="24"/>
          <w:vertAlign w:val="subscript"/>
        </w:rPr>
        <w:t>3</w:t>
      </w:r>
      <w:r w:rsidRPr="00D47231">
        <w:rPr>
          <w:rFonts w:ascii="Times New Roman" w:hAnsi="Times New Roman"/>
          <w:sz w:val="24"/>
          <w:szCs w:val="24"/>
        </w:rPr>
        <w:t xml:space="preserve"> by ALD are the most common inorganic barrier materials used in microelectronics and in LED-technology. SiO</w:t>
      </w:r>
      <w:r w:rsidRPr="00D47231">
        <w:rPr>
          <w:rFonts w:ascii="Times New Roman" w:hAnsi="Times New Roman"/>
          <w:sz w:val="24"/>
          <w:szCs w:val="24"/>
          <w:vertAlign w:val="subscript"/>
        </w:rPr>
        <w:t>2</w:t>
      </w:r>
      <w:r w:rsidRPr="00D47231">
        <w:rPr>
          <w:rFonts w:ascii="Times New Roman" w:hAnsi="Times New Roman"/>
          <w:sz w:val="24"/>
          <w:szCs w:val="24"/>
        </w:rPr>
        <w:t xml:space="preserve"> is a rather poor barrier against moisture and can only be used for insensitive devices or in combination with other layers. SiNx is absorbing in the blue / UV wavelength regime and therefore limited in its use for optical devices. Al</w:t>
      </w:r>
      <w:r w:rsidRPr="00D47231">
        <w:rPr>
          <w:rFonts w:ascii="Times New Roman" w:hAnsi="Times New Roman"/>
          <w:sz w:val="24"/>
          <w:szCs w:val="24"/>
          <w:vertAlign w:val="subscript"/>
        </w:rPr>
        <w:t>2</w:t>
      </w:r>
      <w:r w:rsidRPr="00D47231">
        <w:rPr>
          <w:rFonts w:ascii="Times New Roman" w:hAnsi="Times New Roman"/>
          <w:sz w:val="24"/>
          <w:szCs w:val="24"/>
        </w:rPr>
        <w:t>O</w:t>
      </w:r>
      <w:r w:rsidRPr="00D47231">
        <w:rPr>
          <w:rFonts w:ascii="Times New Roman" w:hAnsi="Times New Roman"/>
          <w:sz w:val="24"/>
          <w:szCs w:val="24"/>
          <w:vertAlign w:val="subscript"/>
        </w:rPr>
        <w:t>3</w:t>
      </w:r>
      <w:r w:rsidRPr="00D47231">
        <w:rPr>
          <w:rFonts w:ascii="Times New Roman" w:hAnsi="Times New Roman"/>
          <w:sz w:val="24"/>
          <w:szCs w:val="24"/>
        </w:rPr>
        <w:t xml:space="preserve"> is a good barrier, but because of its refractive index right between silicon and GaN</w:t>
      </w:r>
      <w:r w:rsidR="003D0909" w:rsidRPr="00D47231">
        <w:rPr>
          <w:rFonts w:ascii="Times New Roman" w:hAnsi="Times New Roman"/>
          <w:sz w:val="24"/>
          <w:szCs w:val="24"/>
        </w:rPr>
        <w:t>,</w:t>
      </w:r>
      <w:r w:rsidRPr="00D47231">
        <w:rPr>
          <w:rFonts w:ascii="Times New Roman" w:hAnsi="Times New Roman"/>
          <w:sz w:val="24"/>
          <w:szCs w:val="24"/>
        </w:rPr>
        <w:t xml:space="preserve"> i</w:t>
      </w:r>
      <w:r w:rsidR="00B542DD" w:rsidRPr="00D47231">
        <w:rPr>
          <w:rFonts w:ascii="Times New Roman" w:hAnsi="Times New Roman"/>
          <w:sz w:val="24"/>
          <w:szCs w:val="24"/>
        </w:rPr>
        <w:t>t</w:t>
      </w:r>
      <w:r w:rsidR="00B70579" w:rsidRPr="00D47231">
        <w:rPr>
          <w:rFonts w:ascii="Times New Roman" w:hAnsi="Times New Roman"/>
          <w:sz w:val="24"/>
          <w:szCs w:val="24"/>
        </w:rPr>
        <w:t xml:space="preserve"> i</w:t>
      </w:r>
      <w:r w:rsidRPr="00D47231">
        <w:rPr>
          <w:rFonts w:ascii="Times New Roman" w:hAnsi="Times New Roman"/>
          <w:sz w:val="24"/>
          <w:szCs w:val="24"/>
        </w:rPr>
        <w:t>s not optimal for this purpose. In addition its chemical instability limits its use within the process flow of LED manufacturing. Currently there is no barrier film or stack available that fulfills all requirements for LED manufacturing in an ideal way.</w:t>
      </w:r>
      <w:r w:rsidR="00B542DD" w:rsidRPr="00D47231">
        <w:rPr>
          <w:rFonts w:ascii="Times New Roman" w:hAnsi="Times New Roman"/>
          <w:sz w:val="24"/>
          <w:szCs w:val="24"/>
        </w:rPr>
        <w:t xml:space="preserve"> </w:t>
      </w:r>
      <w:r w:rsidR="004E40A1" w:rsidRPr="00D47231">
        <w:rPr>
          <w:rFonts w:ascii="Times New Roman" w:hAnsi="Times New Roman"/>
          <w:sz w:val="24"/>
          <w:szCs w:val="24"/>
        </w:rPr>
        <w:t>I</w:t>
      </w:r>
      <w:r w:rsidR="00B542DD" w:rsidRPr="00D47231">
        <w:rPr>
          <w:rFonts w:ascii="Times New Roman" w:hAnsi="Times New Roman"/>
          <w:sz w:val="24"/>
          <w:szCs w:val="24"/>
        </w:rPr>
        <w:t>n the literature different kinds of thin film materials are described</w:t>
      </w:r>
      <w:r w:rsidR="003D0909" w:rsidRPr="00D47231">
        <w:rPr>
          <w:rFonts w:ascii="Times New Roman" w:hAnsi="Times New Roman"/>
          <w:sz w:val="24"/>
          <w:szCs w:val="24"/>
        </w:rPr>
        <w:t xml:space="preserve"> </w:t>
      </w:r>
      <w:r w:rsidR="00B542DD" w:rsidRPr="00D47231">
        <w:rPr>
          <w:rFonts w:ascii="Times New Roman" w:hAnsi="Times New Roman"/>
          <w:sz w:val="24"/>
          <w:szCs w:val="24"/>
        </w:rPr>
        <w:t>that have promising properties</w:t>
      </w:r>
      <w:r w:rsidR="003D0909" w:rsidRPr="00D47231">
        <w:rPr>
          <w:rFonts w:ascii="Times New Roman" w:hAnsi="Times New Roman"/>
          <w:sz w:val="24"/>
          <w:szCs w:val="24"/>
        </w:rPr>
        <w:t>,</w:t>
      </w:r>
      <w:r w:rsidR="00B542DD" w:rsidRPr="00D47231">
        <w:rPr>
          <w:rFonts w:ascii="Times New Roman" w:hAnsi="Times New Roman"/>
          <w:sz w:val="24"/>
          <w:szCs w:val="24"/>
        </w:rPr>
        <w:t xml:space="preserve"> but there is no systematic study that covers all relevant materials and all important properties. </w:t>
      </w:r>
    </w:p>
    <w:p w:rsidR="0002244C" w:rsidRDefault="0002244C" w:rsidP="0002244C">
      <w:pPr>
        <w:pStyle w:val="AbstractBody"/>
        <w:rPr>
          <w:rFonts w:ascii="Times New Roman" w:hAnsi="Times New Roman"/>
          <w:sz w:val="24"/>
          <w:szCs w:val="24"/>
        </w:rPr>
      </w:pPr>
      <w:r w:rsidRPr="00D47231">
        <w:rPr>
          <w:rFonts w:ascii="Times New Roman" w:hAnsi="Times New Roman"/>
          <w:sz w:val="24"/>
          <w:szCs w:val="24"/>
        </w:rPr>
        <w:t xml:space="preserve">In </w:t>
      </w:r>
      <w:r w:rsidR="00204743" w:rsidRPr="00D47231">
        <w:rPr>
          <w:rFonts w:ascii="Times New Roman" w:hAnsi="Times New Roman"/>
          <w:sz w:val="24"/>
          <w:szCs w:val="24"/>
        </w:rPr>
        <w:t xml:space="preserve">our </w:t>
      </w:r>
      <w:r w:rsidRPr="00D47231">
        <w:rPr>
          <w:rFonts w:ascii="Times New Roman" w:hAnsi="Times New Roman"/>
          <w:sz w:val="24"/>
          <w:szCs w:val="24"/>
        </w:rPr>
        <w:t>work we have made</w:t>
      </w:r>
      <w:r w:rsidR="00B542DD" w:rsidRPr="00D47231">
        <w:rPr>
          <w:rFonts w:ascii="Times New Roman" w:hAnsi="Times New Roman"/>
          <w:sz w:val="24"/>
          <w:szCs w:val="24"/>
        </w:rPr>
        <w:t xml:space="preserve"> </w:t>
      </w:r>
      <w:r w:rsidRPr="00D47231">
        <w:rPr>
          <w:rFonts w:ascii="Times New Roman" w:hAnsi="Times New Roman"/>
          <w:sz w:val="24"/>
          <w:szCs w:val="24"/>
        </w:rPr>
        <w:t>material screening</w:t>
      </w:r>
      <w:r w:rsidR="00B542DD" w:rsidRPr="00D47231">
        <w:rPr>
          <w:rFonts w:ascii="Times New Roman" w:hAnsi="Times New Roman"/>
          <w:sz w:val="24"/>
          <w:szCs w:val="24"/>
        </w:rPr>
        <w:t xml:space="preserve"> and process development</w:t>
      </w:r>
      <w:r w:rsidR="008008E7" w:rsidRPr="00D47231">
        <w:rPr>
          <w:rFonts w:ascii="Times New Roman" w:hAnsi="Times New Roman"/>
          <w:sz w:val="24"/>
          <w:szCs w:val="24"/>
        </w:rPr>
        <w:t xml:space="preserve"> </w:t>
      </w:r>
      <w:r w:rsidR="0059380A" w:rsidRPr="00D47231">
        <w:rPr>
          <w:rFonts w:ascii="Times New Roman" w:hAnsi="Times New Roman"/>
          <w:sz w:val="24"/>
          <w:szCs w:val="24"/>
        </w:rPr>
        <w:t xml:space="preserve">in order to </w:t>
      </w:r>
      <w:r w:rsidR="00B542DD" w:rsidRPr="00D47231">
        <w:rPr>
          <w:rFonts w:ascii="Times New Roman" w:hAnsi="Times New Roman"/>
          <w:sz w:val="24"/>
          <w:szCs w:val="24"/>
        </w:rPr>
        <w:t xml:space="preserve">choose </w:t>
      </w:r>
      <w:r w:rsidR="0059380A" w:rsidRPr="00D47231">
        <w:rPr>
          <w:rFonts w:ascii="Times New Roman" w:hAnsi="Times New Roman"/>
          <w:sz w:val="24"/>
          <w:szCs w:val="24"/>
        </w:rPr>
        <w:t>the best solution</w:t>
      </w:r>
      <w:r w:rsidR="00E80589">
        <w:rPr>
          <w:rFonts w:ascii="Times New Roman" w:hAnsi="Times New Roman"/>
          <w:sz w:val="24"/>
          <w:szCs w:val="24"/>
        </w:rPr>
        <w:t>s</w:t>
      </w:r>
      <w:r w:rsidR="0059380A" w:rsidRPr="00D47231">
        <w:rPr>
          <w:rFonts w:ascii="Times New Roman" w:hAnsi="Times New Roman"/>
          <w:sz w:val="24"/>
          <w:szCs w:val="24"/>
        </w:rPr>
        <w:t xml:space="preserve"> for LED applications</w:t>
      </w:r>
      <w:r w:rsidR="008008E7" w:rsidRPr="00D47231">
        <w:rPr>
          <w:rFonts w:ascii="Times New Roman" w:hAnsi="Times New Roman"/>
          <w:sz w:val="24"/>
          <w:szCs w:val="24"/>
        </w:rPr>
        <w:t xml:space="preserve">. </w:t>
      </w:r>
      <w:r w:rsidR="00270D1F" w:rsidRPr="00D47231">
        <w:rPr>
          <w:rFonts w:ascii="Times New Roman" w:hAnsi="Times New Roman"/>
          <w:sz w:val="24"/>
          <w:szCs w:val="24"/>
        </w:rPr>
        <w:t>The PICOSUN™ R-200 Advanced ALD system</w:t>
      </w:r>
      <w:r w:rsidR="0050756B" w:rsidRPr="00D47231">
        <w:rPr>
          <w:rFonts w:ascii="Times New Roman" w:hAnsi="Times New Roman"/>
          <w:sz w:val="24"/>
          <w:szCs w:val="24"/>
        </w:rPr>
        <w:t xml:space="preserve"> was used for the depositions. </w:t>
      </w:r>
      <w:r w:rsidR="00683644" w:rsidRPr="00D47231">
        <w:rPr>
          <w:rFonts w:ascii="Times New Roman" w:hAnsi="Times New Roman"/>
          <w:sz w:val="24"/>
          <w:szCs w:val="24"/>
        </w:rPr>
        <w:t>The</w:t>
      </w:r>
      <w:r w:rsidR="00B542DD" w:rsidRPr="00D47231">
        <w:rPr>
          <w:rFonts w:ascii="Times New Roman" w:hAnsi="Times New Roman"/>
          <w:sz w:val="24"/>
          <w:szCs w:val="24"/>
        </w:rPr>
        <w:t xml:space="preserve"> </w:t>
      </w:r>
      <w:r w:rsidR="00B70579" w:rsidRPr="00D47231">
        <w:rPr>
          <w:rFonts w:ascii="Times New Roman" w:hAnsi="Times New Roman"/>
          <w:sz w:val="24"/>
          <w:szCs w:val="24"/>
        </w:rPr>
        <w:t>selected</w:t>
      </w:r>
      <w:r w:rsidR="00B542DD" w:rsidRPr="00D47231">
        <w:rPr>
          <w:rFonts w:ascii="Times New Roman" w:hAnsi="Times New Roman"/>
          <w:sz w:val="24"/>
          <w:szCs w:val="24"/>
        </w:rPr>
        <w:t xml:space="preserve"> materials </w:t>
      </w:r>
      <w:r w:rsidR="00B70579" w:rsidRPr="00D47231">
        <w:rPr>
          <w:rFonts w:ascii="Times New Roman" w:hAnsi="Times New Roman"/>
          <w:sz w:val="24"/>
          <w:szCs w:val="24"/>
        </w:rPr>
        <w:t>included</w:t>
      </w:r>
      <w:r w:rsidR="00CB2374" w:rsidRPr="00D47231">
        <w:rPr>
          <w:rFonts w:ascii="Times New Roman" w:hAnsi="Times New Roman"/>
          <w:sz w:val="24"/>
          <w:szCs w:val="24"/>
        </w:rPr>
        <w:t xml:space="preserve"> Al</w:t>
      </w:r>
      <w:r w:rsidR="00CB2374" w:rsidRPr="00D47231">
        <w:rPr>
          <w:rFonts w:ascii="Times New Roman" w:hAnsi="Times New Roman"/>
          <w:sz w:val="24"/>
          <w:szCs w:val="24"/>
          <w:vertAlign w:val="subscript"/>
        </w:rPr>
        <w:t>2</w:t>
      </w:r>
      <w:r w:rsidR="00CB2374" w:rsidRPr="00D47231">
        <w:rPr>
          <w:rFonts w:ascii="Times New Roman" w:hAnsi="Times New Roman"/>
          <w:sz w:val="24"/>
          <w:szCs w:val="24"/>
        </w:rPr>
        <w:t>O</w:t>
      </w:r>
      <w:r w:rsidR="00CB2374" w:rsidRPr="00D47231">
        <w:rPr>
          <w:rFonts w:ascii="Times New Roman" w:hAnsi="Times New Roman"/>
          <w:sz w:val="24"/>
          <w:szCs w:val="24"/>
          <w:vertAlign w:val="subscript"/>
        </w:rPr>
        <w:t>3</w:t>
      </w:r>
      <w:r w:rsidR="00CB2374" w:rsidRPr="00D47231">
        <w:rPr>
          <w:rFonts w:ascii="Times New Roman" w:hAnsi="Times New Roman"/>
          <w:sz w:val="24"/>
          <w:szCs w:val="24"/>
        </w:rPr>
        <w:t>, Ta</w:t>
      </w:r>
      <w:r w:rsidR="00CB2374" w:rsidRPr="00D47231">
        <w:rPr>
          <w:rFonts w:ascii="Times New Roman" w:hAnsi="Times New Roman"/>
          <w:sz w:val="24"/>
          <w:szCs w:val="24"/>
          <w:vertAlign w:val="subscript"/>
        </w:rPr>
        <w:t>2</w:t>
      </w:r>
      <w:r w:rsidR="00CB2374" w:rsidRPr="00D47231">
        <w:rPr>
          <w:rFonts w:ascii="Times New Roman" w:hAnsi="Times New Roman"/>
          <w:sz w:val="24"/>
          <w:szCs w:val="24"/>
        </w:rPr>
        <w:t>O</w:t>
      </w:r>
      <w:r w:rsidR="00CB2374" w:rsidRPr="00D47231">
        <w:rPr>
          <w:rFonts w:ascii="Times New Roman" w:hAnsi="Times New Roman"/>
          <w:sz w:val="24"/>
          <w:szCs w:val="24"/>
          <w:vertAlign w:val="subscript"/>
        </w:rPr>
        <w:t>5</w:t>
      </w:r>
      <w:r w:rsidR="00CB2374" w:rsidRPr="00D47231">
        <w:rPr>
          <w:rFonts w:ascii="Times New Roman" w:hAnsi="Times New Roman"/>
          <w:sz w:val="24"/>
          <w:szCs w:val="24"/>
        </w:rPr>
        <w:t>, SiO</w:t>
      </w:r>
      <w:r w:rsidR="00CB2374" w:rsidRPr="00D47231">
        <w:rPr>
          <w:rFonts w:ascii="Times New Roman" w:hAnsi="Times New Roman"/>
          <w:sz w:val="24"/>
          <w:szCs w:val="24"/>
          <w:vertAlign w:val="subscript"/>
        </w:rPr>
        <w:t>2</w:t>
      </w:r>
      <w:r w:rsidR="00CB2374" w:rsidRPr="00D47231">
        <w:rPr>
          <w:rFonts w:ascii="Times New Roman" w:hAnsi="Times New Roman"/>
          <w:sz w:val="24"/>
          <w:szCs w:val="24"/>
        </w:rPr>
        <w:t>, Nb</w:t>
      </w:r>
      <w:r w:rsidR="00CB2374" w:rsidRPr="00D47231">
        <w:rPr>
          <w:rFonts w:ascii="Times New Roman" w:hAnsi="Times New Roman"/>
          <w:sz w:val="24"/>
          <w:szCs w:val="24"/>
          <w:vertAlign w:val="subscript"/>
        </w:rPr>
        <w:t>2</w:t>
      </w:r>
      <w:r w:rsidR="00CB2374" w:rsidRPr="00D47231">
        <w:rPr>
          <w:rFonts w:ascii="Times New Roman" w:hAnsi="Times New Roman"/>
          <w:sz w:val="24"/>
          <w:szCs w:val="24"/>
        </w:rPr>
        <w:t>O</w:t>
      </w:r>
      <w:r w:rsidR="00CB2374" w:rsidRPr="00D47231">
        <w:rPr>
          <w:rFonts w:ascii="Times New Roman" w:hAnsi="Times New Roman"/>
          <w:sz w:val="24"/>
          <w:szCs w:val="24"/>
          <w:vertAlign w:val="subscript"/>
        </w:rPr>
        <w:t>5</w:t>
      </w:r>
      <w:r w:rsidR="00CB2374" w:rsidRPr="00D47231">
        <w:rPr>
          <w:rFonts w:ascii="Times New Roman" w:hAnsi="Times New Roman"/>
          <w:sz w:val="24"/>
          <w:szCs w:val="24"/>
        </w:rPr>
        <w:t>, TiO</w:t>
      </w:r>
      <w:r w:rsidR="00CB2374" w:rsidRPr="00D47231">
        <w:rPr>
          <w:rFonts w:ascii="Times New Roman" w:hAnsi="Times New Roman"/>
          <w:sz w:val="24"/>
          <w:szCs w:val="24"/>
          <w:vertAlign w:val="subscript"/>
        </w:rPr>
        <w:t>2</w:t>
      </w:r>
      <w:r w:rsidR="00CB2374" w:rsidRPr="00D47231">
        <w:rPr>
          <w:rFonts w:ascii="Times New Roman" w:hAnsi="Times New Roman"/>
          <w:sz w:val="24"/>
          <w:szCs w:val="24"/>
        </w:rPr>
        <w:t>, HfO</w:t>
      </w:r>
      <w:r w:rsidR="00CB2374" w:rsidRPr="00D47231">
        <w:rPr>
          <w:rFonts w:ascii="Times New Roman" w:hAnsi="Times New Roman"/>
          <w:sz w:val="24"/>
          <w:szCs w:val="24"/>
          <w:vertAlign w:val="subscript"/>
        </w:rPr>
        <w:t>2</w:t>
      </w:r>
      <w:r w:rsidR="00CB2374" w:rsidRPr="00D47231">
        <w:rPr>
          <w:rFonts w:ascii="Times New Roman" w:hAnsi="Times New Roman"/>
          <w:sz w:val="24"/>
          <w:szCs w:val="24"/>
        </w:rPr>
        <w:t>, ZrO</w:t>
      </w:r>
      <w:r w:rsidR="00CB2374" w:rsidRPr="00D47231">
        <w:rPr>
          <w:rFonts w:ascii="Times New Roman" w:hAnsi="Times New Roman"/>
          <w:sz w:val="24"/>
          <w:szCs w:val="24"/>
          <w:vertAlign w:val="subscript"/>
        </w:rPr>
        <w:t>2</w:t>
      </w:r>
      <w:r w:rsidR="00CB2374" w:rsidRPr="00D47231">
        <w:rPr>
          <w:rFonts w:ascii="Times New Roman" w:hAnsi="Times New Roman"/>
          <w:sz w:val="24"/>
          <w:szCs w:val="24"/>
        </w:rPr>
        <w:t>,</w:t>
      </w:r>
      <w:r w:rsidR="00D47231">
        <w:rPr>
          <w:rFonts w:ascii="Times New Roman" w:hAnsi="Times New Roman"/>
          <w:sz w:val="24"/>
          <w:szCs w:val="24"/>
        </w:rPr>
        <w:t xml:space="preserve"> and</w:t>
      </w:r>
      <w:r w:rsidR="00CB2374" w:rsidRPr="00D47231">
        <w:rPr>
          <w:rFonts w:ascii="Times New Roman" w:hAnsi="Times New Roman"/>
          <w:sz w:val="24"/>
          <w:szCs w:val="24"/>
        </w:rPr>
        <w:t xml:space="preserve"> Y</w:t>
      </w:r>
      <w:r w:rsidR="00CB2374" w:rsidRPr="00D47231">
        <w:rPr>
          <w:rFonts w:ascii="Times New Roman" w:hAnsi="Times New Roman"/>
          <w:sz w:val="24"/>
          <w:szCs w:val="24"/>
          <w:vertAlign w:val="subscript"/>
        </w:rPr>
        <w:t>2</w:t>
      </w:r>
      <w:r w:rsidR="00CB2374" w:rsidRPr="00D47231">
        <w:rPr>
          <w:rFonts w:ascii="Times New Roman" w:hAnsi="Times New Roman"/>
          <w:sz w:val="24"/>
          <w:szCs w:val="24"/>
        </w:rPr>
        <w:t>O</w:t>
      </w:r>
      <w:r w:rsidR="00CB2374" w:rsidRPr="00D47231">
        <w:rPr>
          <w:rFonts w:ascii="Times New Roman" w:hAnsi="Times New Roman"/>
          <w:sz w:val="24"/>
          <w:szCs w:val="24"/>
          <w:vertAlign w:val="subscript"/>
        </w:rPr>
        <w:t>3</w:t>
      </w:r>
      <w:r w:rsidR="00204743" w:rsidRPr="00D47231">
        <w:rPr>
          <w:rFonts w:ascii="Times New Roman" w:hAnsi="Times New Roman"/>
          <w:sz w:val="24"/>
          <w:szCs w:val="24"/>
        </w:rPr>
        <w:t>.</w:t>
      </w:r>
      <w:r w:rsidR="00CB2374" w:rsidRPr="00D47231">
        <w:rPr>
          <w:rFonts w:ascii="Times New Roman" w:hAnsi="Times New Roman"/>
          <w:sz w:val="24"/>
          <w:szCs w:val="24"/>
        </w:rPr>
        <w:t xml:space="preserve"> </w:t>
      </w:r>
      <w:r w:rsidR="00204743" w:rsidRPr="00D47231">
        <w:rPr>
          <w:rFonts w:ascii="Times New Roman" w:hAnsi="Times New Roman"/>
          <w:sz w:val="24"/>
          <w:szCs w:val="24"/>
        </w:rPr>
        <w:t xml:space="preserve">Deposition temperature varied from 100°C to 250°C. </w:t>
      </w:r>
      <w:r w:rsidR="0050756B" w:rsidRPr="00D47231">
        <w:rPr>
          <w:rFonts w:ascii="Times New Roman" w:hAnsi="Times New Roman"/>
          <w:sz w:val="24"/>
          <w:szCs w:val="24"/>
        </w:rPr>
        <w:t xml:space="preserve">The film </w:t>
      </w:r>
      <w:r w:rsidR="00270D1F" w:rsidRPr="00D47231">
        <w:rPr>
          <w:rFonts w:ascii="Times New Roman" w:hAnsi="Times New Roman"/>
          <w:sz w:val="24"/>
          <w:szCs w:val="24"/>
        </w:rPr>
        <w:t xml:space="preserve">properties such as </w:t>
      </w:r>
      <w:r w:rsidR="0050756B" w:rsidRPr="00D47231">
        <w:rPr>
          <w:rFonts w:ascii="Times New Roman" w:hAnsi="Times New Roman"/>
          <w:sz w:val="24"/>
          <w:szCs w:val="24"/>
        </w:rPr>
        <w:t>morphology</w:t>
      </w:r>
      <w:r w:rsidR="00204743" w:rsidRPr="00D47231">
        <w:rPr>
          <w:rFonts w:ascii="Times New Roman" w:hAnsi="Times New Roman"/>
          <w:sz w:val="24"/>
          <w:szCs w:val="24"/>
        </w:rPr>
        <w:t>,</w:t>
      </w:r>
      <w:r w:rsidR="00270D1F" w:rsidRPr="00D47231">
        <w:rPr>
          <w:rFonts w:ascii="Times New Roman" w:hAnsi="Times New Roman"/>
          <w:sz w:val="24"/>
          <w:szCs w:val="24"/>
        </w:rPr>
        <w:t xml:space="preserve"> crystallinity</w:t>
      </w:r>
      <w:r w:rsidR="0050756B" w:rsidRPr="00D47231">
        <w:rPr>
          <w:rFonts w:ascii="Times New Roman" w:hAnsi="Times New Roman"/>
          <w:sz w:val="24"/>
          <w:szCs w:val="24"/>
        </w:rPr>
        <w:t>, porosity, ref</w:t>
      </w:r>
      <w:r w:rsidR="00270D1F" w:rsidRPr="00D47231">
        <w:rPr>
          <w:rFonts w:ascii="Times New Roman" w:hAnsi="Times New Roman"/>
          <w:sz w:val="24"/>
          <w:szCs w:val="24"/>
        </w:rPr>
        <w:t>ractive index</w:t>
      </w:r>
      <w:r w:rsidR="0050756B" w:rsidRPr="00D47231">
        <w:rPr>
          <w:rFonts w:ascii="Times New Roman" w:hAnsi="Times New Roman"/>
          <w:sz w:val="24"/>
          <w:szCs w:val="24"/>
        </w:rPr>
        <w:t>,</w:t>
      </w:r>
      <w:r w:rsidR="00270D1F" w:rsidRPr="00D47231">
        <w:rPr>
          <w:rFonts w:ascii="Times New Roman" w:hAnsi="Times New Roman"/>
          <w:sz w:val="24"/>
          <w:szCs w:val="24"/>
        </w:rPr>
        <w:t xml:space="preserve"> absorption,</w:t>
      </w:r>
      <w:r w:rsidR="0050756B" w:rsidRPr="00D47231">
        <w:rPr>
          <w:rFonts w:ascii="Times New Roman" w:hAnsi="Times New Roman"/>
          <w:sz w:val="24"/>
          <w:szCs w:val="24"/>
        </w:rPr>
        <w:t xml:space="preserve"> transmittance, </w:t>
      </w:r>
      <w:r w:rsidR="00D47231">
        <w:rPr>
          <w:rFonts w:ascii="Times New Roman" w:hAnsi="Times New Roman"/>
          <w:sz w:val="24"/>
          <w:szCs w:val="24"/>
        </w:rPr>
        <w:t>WVTR,</w:t>
      </w:r>
      <w:r w:rsidR="00204743" w:rsidRPr="00D47231">
        <w:rPr>
          <w:rFonts w:ascii="Times New Roman" w:hAnsi="Times New Roman"/>
          <w:sz w:val="24"/>
          <w:szCs w:val="24"/>
        </w:rPr>
        <w:t xml:space="preserve"> </w:t>
      </w:r>
      <w:r w:rsidR="00270D1F" w:rsidRPr="00D47231">
        <w:rPr>
          <w:rFonts w:ascii="Times New Roman" w:hAnsi="Times New Roman"/>
          <w:sz w:val="24"/>
          <w:szCs w:val="24"/>
        </w:rPr>
        <w:t>composition</w:t>
      </w:r>
      <w:r w:rsidR="00A4732E" w:rsidRPr="00D47231">
        <w:rPr>
          <w:rFonts w:ascii="Times New Roman" w:hAnsi="Times New Roman"/>
          <w:sz w:val="24"/>
          <w:szCs w:val="24"/>
        </w:rPr>
        <w:t>, breakdown field strength, leakage current</w:t>
      </w:r>
      <w:r w:rsidR="00270D1F" w:rsidRPr="00D47231">
        <w:rPr>
          <w:rFonts w:ascii="Times New Roman" w:hAnsi="Times New Roman"/>
          <w:sz w:val="24"/>
          <w:szCs w:val="24"/>
        </w:rPr>
        <w:t xml:space="preserve"> and WER were studied to evaluate </w:t>
      </w:r>
      <w:r w:rsidR="00204743" w:rsidRPr="00D47231">
        <w:rPr>
          <w:rFonts w:ascii="Times New Roman" w:hAnsi="Times New Roman"/>
          <w:sz w:val="24"/>
          <w:szCs w:val="24"/>
        </w:rPr>
        <w:t xml:space="preserve">material </w:t>
      </w:r>
      <w:r w:rsidR="00270D1F" w:rsidRPr="00D47231">
        <w:rPr>
          <w:rFonts w:ascii="Times New Roman" w:hAnsi="Times New Roman"/>
          <w:sz w:val="24"/>
          <w:szCs w:val="24"/>
        </w:rPr>
        <w:t>c</w:t>
      </w:r>
      <w:r w:rsidR="00B45320" w:rsidRPr="00D47231">
        <w:rPr>
          <w:rFonts w:ascii="Times New Roman" w:hAnsi="Times New Roman"/>
          <w:sz w:val="24"/>
          <w:szCs w:val="24"/>
        </w:rPr>
        <w:t>ompatibility for LED</w:t>
      </w:r>
      <w:r w:rsidR="00B542DD" w:rsidRPr="00D47231">
        <w:rPr>
          <w:rFonts w:ascii="Times New Roman" w:hAnsi="Times New Roman"/>
          <w:sz w:val="24"/>
          <w:szCs w:val="24"/>
        </w:rPr>
        <w:t xml:space="preserve"> </w:t>
      </w:r>
      <w:r w:rsidR="00B45320" w:rsidRPr="00D47231">
        <w:rPr>
          <w:rFonts w:ascii="Times New Roman" w:hAnsi="Times New Roman"/>
          <w:sz w:val="24"/>
          <w:szCs w:val="24"/>
        </w:rPr>
        <w:t>lighting</w:t>
      </w:r>
      <w:r w:rsidR="00270D1F" w:rsidRPr="00D47231">
        <w:rPr>
          <w:rFonts w:ascii="Times New Roman" w:hAnsi="Times New Roman"/>
          <w:sz w:val="24"/>
          <w:szCs w:val="24"/>
        </w:rPr>
        <w:t>.</w:t>
      </w:r>
      <w:r w:rsidR="00270D1F" w:rsidRPr="00270D1F">
        <w:rPr>
          <w:rFonts w:ascii="Times New Roman" w:hAnsi="Times New Roman"/>
          <w:sz w:val="24"/>
          <w:szCs w:val="24"/>
          <w:highlight w:val="yellow"/>
        </w:rPr>
        <w:t xml:space="preserve"> </w:t>
      </w:r>
    </w:p>
    <w:p w:rsidR="000E5F53" w:rsidRDefault="00A700D0" w:rsidP="000E5F53">
      <w:pPr>
        <w:pStyle w:val="AbstractBody"/>
        <w:rPr>
          <w:rFonts w:ascii="Times New Roman" w:hAnsi="Times New Roman"/>
          <w:sz w:val="20"/>
          <w:szCs w:val="20"/>
        </w:rPr>
      </w:pPr>
      <w:r>
        <w:rPr>
          <w:rFonts w:ascii="Times New Roman" w:hAnsi="Times New Roman"/>
          <w:sz w:val="20"/>
          <w:szCs w:val="20"/>
        </w:rPr>
        <w:t>[1]</w:t>
      </w:r>
      <w:r w:rsidR="0084546C">
        <w:rPr>
          <w:rFonts w:ascii="Times New Roman" w:hAnsi="Times New Roman"/>
          <w:sz w:val="20"/>
          <w:szCs w:val="20"/>
        </w:rPr>
        <w:t xml:space="preserve"> </w:t>
      </w:r>
      <w:r w:rsidR="00B70579">
        <w:rPr>
          <w:rStyle w:val="textcolor1"/>
          <w:i/>
          <w:iCs/>
        </w:rPr>
        <w:t>LED Packaging 2016: Market, Technology and Industry Landscape report – Yole Développement – November 2016</w:t>
      </w:r>
    </w:p>
    <w:p w:rsidR="00340432" w:rsidRDefault="007B7DE7" w:rsidP="000E5F53">
      <w:pPr>
        <w:pStyle w:val="AbstractBody"/>
        <w:rPr>
          <w:rFonts w:ascii="Times New Roman" w:hAnsi="Times New Roman"/>
          <w:sz w:val="20"/>
          <w:szCs w:val="20"/>
        </w:rPr>
      </w:pPr>
      <w:r w:rsidRPr="007B7DE7">
        <w:rPr>
          <w:rFonts w:ascii="Times New Roman" w:hAnsi="Times New Roman"/>
          <w:sz w:val="20"/>
          <w:szCs w:val="20"/>
        </w:rPr>
        <w:t xml:space="preserve">Acknowledgements: The research has received funding from </w:t>
      </w:r>
      <w:r w:rsidR="0084546C">
        <w:rPr>
          <w:rFonts w:ascii="Times New Roman" w:hAnsi="Times New Roman"/>
          <w:sz w:val="20"/>
          <w:szCs w:val="20"/>
        </w:rPr>
        <w:t>FLINGO project (</w:t>
      </w:r>
      <w:r w:rsidR="0084546C" w:rsidRPr="0084546C">
        <w:rPr>
          <w:rFonts w:ascii="Times New Roman" w:hAnsi="Times New Roman"/>
          <w:sz w:val="20"/>
          <w:szCs w:val="20"/>
        </w:rPr>
        <w:t>M-ERA.NET Transnational Call 2015</w:t>
      </w:r>
      <w:r w:rsidR="0084546C">
        <w:rPr>
          <w:rFonts w:ascii="Times New Roman" w:hAnsi="Times New Roman"/>
          <w:sz w:val="20"/>
          <w:szCs w:val="20"/>
        </w:rPr>
        <w:t>)</w:t>
      </w:r>
      <w:r w:rsidR="0002244C">
        <w:rPr>
          <w:rFonts w:ascii="Times New Roman" w:hAnsi="Times New Roman"/>
          <w:sz w:val="20"/>
          <w:szCs w:val="20"/>
        </w:rPr>
        <w:t xml:space="preserve"> through</w:t>
      </w:r>
      <w:r w:rsidR="0084546C">
        <w:rPr>
          <w:rFonts w:ascii="Times New Roman" w:hAnsi="Times New Roman"/>
          <w:sz w:val="20"/>
          <w:szCs w:val="20"/>
        </w:rPr>
        <w:t xml:space="preserve"> </w:t>
      </w:r>
      <w:r w:rsidR="0002244C">
        <w:rPr>
          <w:rFonts w:ascii="Times New Roman" w:hAnsi="Times New Roman"/>
          <w:sz w:val="20"/>
          <w:szCs w:val="20"/>
        </w:rPr>
        <w:t xml:space="preserve">national funding agencies (Business Finland, </w:t>
      </w:r>
      <w:r w:rsidR="0002244C" w:rsidRPr="0084546C">
        <w:rPr>
          <w:rFonts w:ascii="Times New Roman" w:hAnsi="Times New Roman"/>
          <w:sz w:val="20"/>
          <w:szCs w:val="20"/>
          <w:highlight w:val="yellow"/>
        </w:rPr>
        <w:t>XX</w:t>
      </w:r>
      <w:r w:rsidR="0002244C">
        <w:rPr>
          <w:rFonts w:ascii="Times New Roman" w:hAnsi="Times New Roman"/>
          <w:sz w:val="20"/>
          <w:szCs w:val="20"/>
        </w:rPr>
        <w:t>).</w:t>
      </w:r>
    </w:p>
    <w:p w:rsidR="001376A5" w:rsidRPr="001376A5" w:rsidRDefault="001376A5" w:rsidP="00D47231">
      <w:pPr>
        <w:rPr>
          <w:rFonts w:ascii="Times New Roman" w:hAnsi="Times New Roman"/>
          <w:sz w:val="20"/>
          <w:szCs w:val="20"/>
        </w:rPr>
      </w:pPr>
    </w:p>
    <w:sectPr w:rsidR="001376A5" w:rsidRPr="001376A5" w:rsidSect="006A3C4F">
      <w:pgSz w:w="11907" w:h="16839" w:code="9"/>
      <w:pgMar w:top="1134" w:right="1134" w:bottom="709"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353" w:rsidRDefault="009F3353" w:rsidP="00086889">
      <w:r>
        <w:separator/>
      </w:r>
    </w:p>
  </w:endnote>
  <w:endnote w:type="continuationSeparator" w:id="0">
    <w:p w:rsidR="009F3353" w:rsidRDefault="009F3353" w:rsidP="0008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353" w:rsidRDefault="009F3353" w:rsidP="00086889">
      <w:r>
        <w:separator/>
      </w:r>
    </w:p>
  </w:footnote>
  <w:footnote w:type="continuationSeparator" w:id="0">
    <w:p w:rsidR="009F3353" w:rsidRDefault="009F3353" w:rsidP="00086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F440F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56"/>
    <w:rsid w:val="0002244C"/>
    <w:rsid w:val="00024FB7"/>
    <w:rsid w:val="00052256"/>
    <w:rsid w:val="00061119"/>
    <w:rsid w:val="00086889"/>
    <w:rsid w:val="00091833"/>
    <w:rsid w:val="00091F70"/>
    <w:rsid w:val="00094DF5"/>
    <w:rsid w:val="00095540"/>
    <w:rsid w:val="000D061B"/>
    <w:rsid w:val="000E0AE0"/>
    <w:rsid w:val="000E5F53"/>
    <w:rsid w:val="001376A5"/>
    <w:rsid w:val="00165F68"/>
    <w:rsid w:val="001A5469"/>
    <w:rsid w:val="001C4710"/>
    <w:rsid w:val="001E38FA"/>
    <w:rsid w:val="001F2D11"/>
    <w:rsid w:val="002009C7"/>
    <w:rsid w:val="00204743"/>
    <w:rsid w:val="002122FD"/>
    <w:rsid w:val="00270D1F"/>
    <w:rsid w:val="00273582"/>
    <w:rsid w:val="002B11DD"/>
    <w:rsid w:val="002B2224"/>
    <w:rsid w:val="002B5993"/>
    <w:rsid w:val="002B6876"/>
    <w:rsid w:val="002E1B31"/>
    <w:rsid w:val="003041AF"/>
    <w:rsid w:val="003067F6"/>
    <w:rsid w:val="0031281E"/>
    <w:rsid w:val="00317EA9"/>
    <w:rsid w:val="0032140D"/>
    <w:rsid w:val="00340432"/>
    <w:rsid w:val="0034354D"/>
    <w:rsid w:val="00363034"/>
    <w:rsid w:val="003721E6"/>
    <w:rsid w:val="00381060"/>
    <w:rsid w:val="003B1BA6"/>
    <w:rsid w:val="003C678E"/>
    <w:rsid w:val="003D0909"/>
    <w:rsid w:val="003E07B2"/>
    <w:rsid w:val="003E6C3D"/>
    <w:rsid w:val="003F2830"/>
    <w:rsid w:val="00407F09"/>
    <w:rsid w:val="0043239B"/>
    <w:rsid w:val="00432672"/>
    <w:rsid w:val="00444B8A"/>
    <w:rsid w:val="0048796E"/>
    <w:rsid w:val="0049380F"/>
    <w:rsid w:val="004943CA"/>
    <w:rsid w:val="004A0661"/>
    <w:rsid w:val="004C5D6C"/>
    <w:rsid w:val="004D134F"/>
    <w:rsid w:val="004E40A1"/>
    <w:rsid w:val="0050756B"/>
    <w:rsid w:val="00526566"/>
    <w:rsid w:val="00527C25"/>
    <w:rsid w:val="00531B5D"/>
    <w:rsid w:val="0059380A"/>
    <w:rsid w:val="005E66AD"/>
    <w:rsid w:val="005F39DD"/>
    <w:rsid w:val="006162B3"/>
    <w:rsid w:val="00652D1E"/>
    <w:rsid w:val="00667F1C"/>
    <w:rsid w:val="00683644"/>
    <w:rsid w:val="0068427B"/>
    <w:rsid w:val="00692C4B"/>
    <w:rsid w:val="006A3C4F"/>
    <w:rsid w:val="006A47D1"/>
    <w:rsid w:val="006C62F9"/>
    <w:rsid w:val="006E1AE2"/>
    <w:rsid w:val="006F3FDC"/>
    <w:rsid w:val="00756907"/>
    <w:rsid w:val="00774D10"/>
    <w:rsid w:val="0078390E"/>
    <w:rsid w:val="007A169A"/>
    <w:rsid w:val="007B7DE7"/>
    <w:rsid w:val="007C2127"/>
    <w:rsid w:val="008008E7"/>
    <w:rsid w:val="008108B7"/>
    <w:rsid w:val="008258D0"/>
    <w:rsid w:val="008438FC"/>
    <w:rsid w:val="0084546C"/>
    <w:rsid w:val="008666C7"/>
    <w:rsid w:val="00895505"/>
    <w:rsid w:val="008C361D"/>
    <w:rsid w:val="008C6842"/>
    <w:rsid w:val="008E1FF9"/>
    <w:rsid w:val="00933FF2"/>
    <w:rsid w:val="00965B7B"/>
    <w:rsid w:val="0097563F"/>
    <w:rsid w:val="0098027D"/>
    <w:rsid w:val="009869D4"/>
    <w:rsid w:val="00987888"/>
    <w:rsid w:val="009A295A"/>
    <w:rsid w:val="009A42BD"/>
    <w:rsid w:val="009B24E8"/>
    <w:rsid w:val="009C1827"/>
    <w:rsid w:val="009E4F8F"/>
    <w:rsid w:val="009F3353"/>
    <w:rsid w:val="00A0358D"/>
    <w:rsid w:val="00A03E57"/>
    <w:rsid w:val="00A054B6"/>
    <w:rsid w:val="00A1177E"/>
    <w:rsid w:val="00A2147D"/>
    <w:rsid w:val="00A21781"/>
    <w:rsid w:val="00A252AF"/>
    <w:rsid w:val="00A307BD"/>
    <w:rsid w:val="00A4218D"/>
    <w:rsid w:val="00A4732E"/>
    <w:rsid w:val="00A700D0"/>
    <w:rsid w:val="00A71593"/>
    <w:rsid w:val="00A73102"/>
    <w:rsid w:val="00A833D4"/>
    <w:rsid w:val="00A91191"/>
    <w:rsid w:val="00AA0299"/>
    <w:rsid w:val="00AA24F0"/>
    <w:rsid w:val="00AA7FE4"/>
    <w:rsid w:val="00AD239F"/>
    <w:rsid w:val="00AD46A9"/>
    <w:rsid w:val="00AE6ED6"/>
    <w:rsid w:val="00AF293B"/>
    <w:rsid w:val="00AF75D5"/>
    <w:rsid w:val="00B45320"/>
    <w:rsid w:val="00B5106B"/>
    <w:rsid w:val="00B542DD"/>
    <w:rsid w:val="00B70579"/>
    <w:rsid w:val="00B86B09"/>
    <w:rsid w:val="00BA229E"/>
    <w:rsid w:val="00BD1E96"/>
    <w:rsid w:val="00BE6793"/>
    <w:rsid w:val="00C02C98"/>
    <w:rsid w:val="00C4632A"/>
    <w:rsid w:val="00C57A56"/>
    <w:rsid w:val="00C71E51"/>
    <w:rsid w:val="00C82001"/>
    <w:rsid w:val="00C934C9"/>
    <w:rsid w:val="00CB2374"/>
    <w:rsid w:val="00CD60A3"/>
    <w:rsid w:val="00CF0246"/>
    <w:rsid w:val="00D03EAB"/>
    <w:rsid w:val="00D24249"/>
    <w:rsid w:val="00D263CD"/>
    <w:rsid w:val="00D47231"/>
    <w:rsid w:val="00D5372A"/>
    <w:rsid w:val="00D562B6"/>
    <w:rsid w:val="00D63C6F"/>
    <w:rsid w:val="00D75637"/>
    <w:rsid w:val="00DB488B"/>
    <w:rsid w:val="00DC5C7E"/>
    <w:rsid w:val="00DC7510"/>
    <w:rsid w:val="00DD48C1"/>
    <w:rsid w:val="00DF5B65"/>
    <w:rsid w:val="00E06E80"/>
    <w:rsid w:val="00E21FB1"/>
    <w:rsid w:val="00E557A2"/>
    <w:rsid w:val="00E80589"/>
    <w:rsid w:val="00E9679E"/>
    <w:rsid w:val="00EB2E02"/>
    <w:rsid w:val="00EC3B4C"/>
    <w:rsid w:val="00EC7FA8"/>
    <w:rsid w:val="00EE7F15"/>
    <w:rsid w:val="00EF7FBC"/>
    <w:rsid w:val="00F00355"/>
    <w:rsid w:val="00F04C44"/>
    <w:rsid w:val="00F20853"/>
    <w:rsid w:val="00F721EF"/>
    <w:rsid w:val="00F73267"/>
    <w:rsid w:val="00F85B4A"/>
    <w:rsid w:val="00F87BB4"/>
    <w:rsid w:val="00F93541"/>
    <w:rsid w:val="00FB1806"/>
    <w:rsid w:val="00FE34F4"/>
    <w:rsid w:val="00FF73A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BC206DA-F1DA-425E-9AAD-C596C4BD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Body"/>
    <w:qFormat/>
    <w:rsid w:val="00363034"/>
    <w:rPr>
      <w:rFonts w:ascii="Georgia" w:hAnsi="Georgia"/>
      <w:sz w:val="24"/>
      <w:szCs w:val="24"/>
      <w:lang w:val="en-US" w:eastAsia="en-US"/>
    </w:rPr>
  </w:style>
  <w:style w:type="paragraph" w:styleId="berschrift1">
    <w:name w:val="heading 1"/>
    <w:aliases w:val="Abstract title"/>
    <w:basedOn w:val="Standard"/>
    <w:next w:val="Standard"/>
    <w:link w:val="berschrift1Zchn"/>
    <w:uiPriority w:val="9"/>
    <w:qFormat/>
    <w:rsid w:val="00444B8A"/>
    <w:pPr>
      <w:spacing w:after="120"/>
      <w:jc w:val="center"/>
      <w:outlineLvl w:val="0"/>
    </w:pPr>
    <w:rPr>
      <w:rFonts w:ascii="Arial" w:hAnsi="Arial"/>
      <w:b/>
    </w:rPr>
  </w:style>
  <w:style w:type="paragraph" w:styleId="berschrift2">
    <w:name w:val="heading 2"/>
    <w:basedOn w:val="Standard"/>
    <w:next w:val="Standard"/>
    <w:link w:val="berschrift2Zchn"/>
    <w:uiPriority w:val="9"/>
    <w:qFormat/>
    <w:rsid w:val="00444B8A"/>
    <w:pPr>
      <w:keepNext/>
      <w:spacing w:before="240" w:after="60"/>
      <w:outlineLvl w:val="1"/>
    </w:pPr>
    <w:rPr>
      <w:rFonts w:ascii="Calibri" w:eastAsia="MS Gothic" w:hAnsi="Calibri"/>
      <w:b/>
      <w:bCs/>
      <w:i/>
      <w:i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bstract title Zchn"/>
    <w:link w:val="berschrift1"/>
    <w:uiPriority w:val="9"/>
    <w:rsid w:val="00444B8A"/>
    <w:rPr>
      <w:rFonts w:ascii="Arial" w:hAnsi="Arial"/>
      <w:b/>
      <w:sz w:val="24"/>
      <w:szCs w:val="24"/>
    </w:rPr>
  </w:style>
  <w:style w:type="paragraph" w:customStyle="1" w:styleId="LightList-Accent31">
    <w:name w:val="Light List - Accent 31"/>
    <w:hidden/>
    <w:uiPriority w:val="99"/>
    <w:semiHidden/>
    <w:rsid w:val="006162B3"/>
    <w:rPr>
      <w:rFonts w:ascii="Georgia" w:hAnsi="Georgia"/>
      <w:sz w:val="24"/>
      <w:szCs w:val="24"/>
      <w:lang w:val="en-US" w:eastAsia="en-US"/>
    </w:rPr>
  </w:style>
  <w:style w:type="paragraph" w:styleId="Sprechblasentext">
    <w:name w:val="Balloon Text"/>
    <w:basedOn w:val="Standard"/>
    <w:link w:val="SprechblasentextZchn"/>
    <w:uiPriority w:val="99"/>
    <w:semiHidden/>
    <w:unhideWhenUsed/>
    <w:rsid w:val="006162B3"/>
    <w:rPr>
      <w:rFonts w:ascii="Lucida Grande" w:hAnsi="Lucida Grande" w:cs="Lucida Grande"/>
      <w:sz w:val="18"/>
      <w:szCs w:val="18"/>
    </w:rPr>
  </w:style>
  <w:style w:type="character" w:customStyle="1" w:styleId="SprechblasentextZchn">
    <w:name w:val="Sprechblasentext Zchn"/>
    <w:link w:val="Sprechblasentext"/>
    <w:uiPriority w:val="99"/>
    <w:semiHidden/>
    <w:rsid w:val="006162B3"/>
    <w:rPr>
      <w:rFonts w:ascii="Lucida Grande" w:hAnsi="Lucida Grande" w:cs="Lucida Grande"/>
      <w:sz w:val="18"/>
      <w:szCs w:val="18"/>
    </w:rPr>
  </w:style>
  <w:style w:type="character" w:customStyle="1" w:styleId="berschrift2Zchn">
    <w:name w:val="Überschrift 2 Zchn"/>
    <w:link w:val="berschrift2"/>
    <w:uiPriority w:val="9"/>
    <w:semiHidden/>
    <w:rsid w:val="00444B8A"/>
    <w:rPr>
      <w:rFonts w:ascii="Calibri" w:eastAsia="MS Gothic" w:hAnsi="Calibri" w:cs="Times New Roman"/>
      <w:b/>
      <w:bCs/>
      <w:i/>
      <w:iCs/>
      <w:sz w:val="28"/>
      <w:szCs w:val="28"/>
    </w:rPr>
  </w:style>
  <w:style w:type="paragraph" w:customStyle="1" w:styleId="Abstractauthors">
    <w:name w:val="Abstract authors"/>
    <w:basedOn w:val="Standard"/>
    <w:qFormat/>
    <w:rsid w:val="000D061B"/>
    <w:pPr>
      <w:spacing w:after="120"/>
      <w:jc w:val="center"/>
    </w:pPr>
    <w:rPr>
      <w:rFonts w:ascii="Arial" w:hAnsi="Arial"/>
      <w:sz w:val="20"/>
      <w:szCs w:val="22"/>
    </w:rPr>
  </w:style>
  <w:style w:type="paragraph" w:customStyle="1" w:styleId="AbstractBody">
    <w:name w:val="Abstract Body"/>
    <w:basedOn w:val="Standard"/>
    <w:qFormat/>
    <w:rsid w:val="000D061B"/>
    <w:pPr>
      <w:spacing w:after="240"/>
      <w:jc w:val="both"/>
    </w:pPr>
    <w:rPr>
      <w:sz w:val="18"/>
      <w:szCs w:val="18"/>
    </w:rPr>
  </w:style>
  <w:style w:type="paragraph" w:customStyle="1" w:styleId="AbstractReferences">
    <w:name w:val="Abstract References"/>
    <w:basedOn w:val="Standard"/>
    <w:qFormat/>
    <w:rsid w:val="000D061B"/>
    <w:pPr>
      <w:spacing w:after="240"/>
    </w:pPr>
    <w:rPr>
      <w:sz w:val="18"/>
      <w:szCs w:val="18"/>
    </w:rPr>
  </w:style>
  <w:style w:type="paragraph" w:customStyle="1" w:styleId="AbstractAffiliations">
    <w:name w:val="Abstract Affiliations"/>
    <w:basedOn w:val="Standard"/>
    <w:qFormat/>
    <w:rsid w:val="000D061B"/>
    <w:pPr>
      <w:spacing w:after="120"/>
      <w:jc w:val="center"/>
    </w:pPr>
    <w:rPr>
      <w:rFonts w:ascii="Arial" w:hAnsi="Arial"/>
      <w:i/>
      <w:sz w:val="18"/>
      <w:szCs w:val="20"/>
    </w:rPr>
  </w:style>
  <w:style w:type="paragraph" w:customStyle="1" w:styleId="BasicParagraph">
    <w:name w:val="[Basic Paragraph]"/>
    <w:basedOn w:val="Standard"/>
    <w:uiPriority w:val="99"/>
    <w:rsid w:val="001F2D11"/>
    <w:pPr>
      <w:widowControl w:val="0"/>
      <w:autoSpaceDE w:val="0"/>
      <w:autoSpaceDN w:val="0"/>
      <w:adjustRightInd w:val="0"/>
      <w:spacing w:line="288" w:lineRule="auto"/>
      <w:textAlignment w:val="center"/>
    </w:pPr>
    <w:rPr>
      <w:rFonts w:ascii="MinionPro-Regular" w:hAnsi="MinionPro-Regular" w:cs="MinionPro-Regular"/>
      <w:color w:val="000000"/>
      <w:lang w:val="en-GB" w:eastAsia="fi-FI"/>
    </w:rPr>
  </w:style>
  <w:style w:type="paragraph" w:styleId="Kopfzeile">
    <w:name w:val="header"/>
    <w:basedOn w:val="Standard"/>
    <w:link w:val="KopfzeileZchn"/>
    <w:uiPriority w:val="99"/>
    <w:unhideWhenUsed/>
    <w:rsid w:val="00086889"/>
    <w:pPr>
      <w:tabs>
        <w:tab w:val="center" w:pos="4819"/>
        <w:tab w:val="right" w:pos="9638"/>
      </w:tabs>
    </w:pPr>
  </w:style>
  <w:style w:type="character" w:customStyle="1" w:styleId="KopfzeileZchn">
    <w:name w:val="Kopfzeile Zchn"/>
    <w:link w:val="Kopfzeile"/>
    <w:uiPriority w:val="99"/>
    <w:rsid w:val="00086889"/>
    <w:rPr>
      <w:rFonts w:ascii="Georgia" w:hAnsi="Georgia"/>
      <w:sz w:val="24"/>
      <w:szCs w:val="24"/>
      <w:lang w:val="en-US" w:eastAsia="en-US"/>
    </w:rPr>
  </w:style>
  <w:style w:type="paragraph" w:styleId="Fuzeile">
    <w:name w:val="footer"/>
    <w:basedOn w:val="Standard"/>
    <w:link w:val="FuzeileZchn"/>
    <w:uiPriority w:val="99"/>
    <w:unhideWhenUsed/>
    <w:rsid w:val="00086889"/>
    <w:pPr>
      <w:tabs>
        <w:tab w:val="center" w:pos="4819"/>
        <w:tab w:val="right" w:pos="9638"/>
      </w:tabs>
    </w:pPr>
  </w:style>
  <w:style w:type="character" w:customStyle="1" w:styleId="FuzeileZchn">
    <w:name w:val="Fußzeile Zchn"/>
    <w:link w:val="Fuzeile"/>
    <w:uiPriority w:val="99"/>
    <w:rsid w:val="00086889"/>
    <w:rPr>
      <w:rFonts w:ascii="Georgia" w:hAnsi="Georgia"/>
      <w:sz w:val="24"/>
      <w:szCs w:val="24"/>
      <w:lang w:val="en-US" w:eastAsia="en-US"/>
    </w:rPr>
  </w:style>
  <w:style w:type="character" w:styleId="Kommentarzeichen">
    <w:name w:val="annotation reference"/>
    <w:basedOn w:val="Absatz-Standardschriftart"/>
    <w:uiPriority w:val="99"/>
    <w:semiHidden/>
    <w:unhideWhenUsed/>
    <w:rsid w:val="008258D0"/>
    <w:rPr>
      <w:sz w:val="16"/>
      <w:szCs w:val="16"/>
    </w:rPr>
  </w:style>
  <w:style w:type="paragraph" w:styleId="Kommentartext">
    <w:name w:val="annotation text"/>
    <w:basedOn w:val="Standard"/>
    <w:link w:val="KommentartextZchn"/>
    <w:uiPriority w:val="99"/>
    <w:semiHidden/>
    <w:unhideWhenUsed/>
    <w:rsid w:val="008258D0"/>
    <w:rPr>
      <w:sz w:val="20"/>
      <w:szCs w:val="20"/>
    </w:rPr>
  </w:style>
  <w:style w:type="character" w:customStyle="1" w:styleId="KommentartextZchn">
    <w:name w:val="Kommentartext Zchn"/>
    <w:basedOn w:val="Absatz-Standardschriftart"/>
    <w:link w:val="Kommentartext"/>
    <w:uiPriority w:val="99"/>
    <w:semiHidden/>
    <w:rsid w:val="008258D0"/>
    <w:rPr>
      <w:rFonts w:ascii="Georgia" w:hAnsi="Georgia"/>
      <w:lang w:val="en-US" w:eastAsia="en-US"/>
    </w:rPr>
  </w:style>
  <w:style w:type="paragraph" w:styleId="Kommentarthema">
    <w:name w:val="annotation subject"/>
    <w:basedOn w:val="Kommentartext"/>
    <w:next w:val="Kommentartext"/>
    <w:link w:val="KommentarthemaZchn"/>
    <w:uiPriority w:val="99"/>
    <w:semiHidden/>
    <w:unhideWhenUsed/>
    <w:rsid w:val="008258D0"/>
    <w:rPr>
      <w:b/>
      <w:bCs/>
    </w:rPr>
  </w:style>
  <w:style w:type="character" w:customStyle="1" w:styleId="KommentarthemaZchn">
    <w:name w:val="Kommentarthema Zchn"/>
    <w:basedOn w:val="KommentartextZchn"/>
    <w:link w:val="Kommentarthema"/>
    <w:uiPriority w:val="99"/>
    <w:semiHidden/>
    <w:rsid w:val="008258D0"/>
    <w:rPr>
      <w:rFonts w:ascii="Georgia" w:hAnsi="Georgia"/>
      <w:b/>
      <w:bCs/>
      <w:lang w:val="en-US" w:eastAsia="en-US"/>
    </w:rPr>
  </w:style>
  <w:style w:type="character" w:customStyle="1" w:styleId="textcolor1">
    <w:name w:val="textcolor1"/>
    <w:basedOn w:val="Absatz-Standardschriftart"/>
    <w:rsid w:val="00B7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81045">
      <w:bodyDiv w:val="1"/>
      <w:marLeft w:val="0"/>
      <w:marRight w:val="0"/>
      <w:marTop w:val="0"/>
      <w:marBottom w:val="0"/>
      <w:divBdr>
        <w:top w:val="none" w:sz="0" w:space="0" w:color="auto"/>
        <w:left w:val="none" w:sz="0" w:space="0" w:color="auto"/>
        <w:bottom w:val="none" w:sz="0" w:space="0" w:color="auto"/>
        <w:right w:val="none" w:sz="0" w:space="0" w:color="auto"/>
      </w:divBdr>
    </w:div>
    <w:div w:id="1155730631">
      <w:bodyDiv w:val="1"/>
      <w:marLeft w:val="0"/>
      <w:marRight w:val="0"/>
      <w:marTop w:val="0"/>
      <w:marBottom w:val="0"/>
      <w:divBdr>
        <w:top w:val="none" w:sz="0" w:space="0" w:color="auto"/>
        <w:left w:val="none" w:sz="0" w:space="0" w:color="auto"/>
        <w:bottom w:val="none" w:sz="0" w:space="0" w:color="auto"/>
        <w:right w:val="none" w:sz="0" w:space="0" w:color="auto"/>
      </w:divBdr>
    </w:div>
    <w:div w:id="205268240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1A429-B57F-422C-B9C4-D26704AD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2612</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 Susi</dc:creator>
  <cp:keywords/>
  <dc:description/>
  <cp:lastModifiedBy>Taeger, Sebastian</cp:lastModifiedBy>
  <cp:revision>2</cp:revision>
  <cp:lastPrinted>2018-02-07T08:44:00Z</cp:lastPrinted>
  <dcterms:created xsi:type="dcterms:W3CDTF">2018-09-06T08:52:00Z</dcterms:created>
  <dcterms:modified xsi:type="dcterms:W3CDTF">2018-09-06T08:52:00Z</dcterms:modified>
</cp:coreProperties>
</file>